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4957"/>
        <w:gridCol w:w="1662"/>
        <w:gridCol w:w="1677"/>
      </w:tblGrid>
      <w:tr w:rsidR="003B615F" w:rsidRPr="00ED2373" w:rsidTr="003B615F">
        <w:trPr>
          <w:trHeight w:val="482"/>
        </w:trPr>
        <w:tc>
          <w:tcPr>
            <w:tcW w:w="8296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3B615F" w:rsidRPr="0098470F" w:rsidRDefault="003B615F" w:rsidP="003B615F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bookmarkStart w:id="0" w:name="OLE_LINK1"/>
            <w:r w:rsidRPr="0098470F">
              <w:rPr>
                <w:rFonts w:ascii="黑体" w:eastAsia="黑体" w:hAnsi="黑体" w:hint="eastAsia"/>
                <w:b/>
                <w:sz w:val="32"/>
              </w:rPr>
              <w:t>南京审计大学第十二届微课教学比赛获奖名单</w:t>
            </w:r>
            <w:bookmarkEnd w:id="0"/>
          </w:p>
        </w:tc>
      </w:tr>
      <w:tr w:rsidR="003B615F" w:rsidRPr="00ED2373" w:rsidTr="003B615F">
        <w:trPr>
          <w:trHeight w:val="252"/>
        </w:trPr>
        <w:tc>
          <w:tcPr>
            <w:tcW w:w="495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3B615F" w:rsidRPr="00B60632" w:rsidRDefault="003B615F" w:rsidP="003B615F">
            <w:pPr>
              <w:jc w:val="center"/>
              <w:rPr>
                <w:rFonts w:ascii="黑体" w:eastAsia="黑体" w:hAnsi="黑体"/>
                <w:b/>
              </w:rPr>
            </w:pPr>
            <w:bookmarkStart w:id="1" w:name="_GoBack" w:colFirst="0" w:colLast="2"/>
            <w:r w:rsidRPr="00B60632">
              <w:rPr>
                <w:rFonts w:ascii="黑体" w:eastAsia="黑体" w:hAnsi="黑体" w:hint="eastAsia"/>
                <w:b/>
              </w:rPr>
              <w:t>作品名称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3B615F" w:rsidRPr="00B60632" w:rsidRDefault="003B615F" w:rsidP="003B615F">
            <w:pPr>
              <w:jc w:val="center"/>
              <w:rPr>
                <w:rFonts w:ascii="黑体" w:eastAsia="黑体" w:hAnsi="黑体"/>
                <w:b/>
              </w:rPr>
            </w:pPr>
            <w:r w:rsidRPr="00B60632">
              <w:rPr>
                <w:rFonts w:ascii="黑体" w:eastAsia="黑体" w:hAnsi="黑体" w:hint="eastAsia"/>
                <w:b/>
              </w:rPr>
              <w:t>作者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3B615F" w:rsidRPr="00B60632" w:rsidRDefault="003B615F" w:rsidP="003B615F">
            <w:pPr>
              <w:jc w:val="center"/>
              <w:rPr>
                <w:rFonts w:ascii="黑体" w:eastAsia="黑体" w:hAnsi="黑体"/>
                <w:b/>
              </w:rPr>
            </w:pPr>
            <w:r w:rsidRPr="00B60632">
              <w:rPr>
                <w:rFonts w:ascii="黑体" w:eastAsia="黑体" w:hAnsi="黑体" w:hint="eastAsia"/>
                <w:b/>
              </w:rPr>
              <w:t>奖项</w:t>
            </w:r>
          </w:p>
        </w:tc>
      </w:tr>
      <w:bookmarkEnd w:id="1"/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十里崎岖半里平，一峰才送一峰迎——曲线的凹凸性与判别法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王江艳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一等奖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喊”咔“的那一刻-近因原则的导演思维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丁硕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一等奖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 xml:space="preserve"> “Crafting” China’s Story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刘馨蔓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一等奖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脱下“长衫”，跃过“高台”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高娜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一等奖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AI时代，重读鲁迅的当代意义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丁璐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二等奖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实事求是——百年大党铸就辉煌的法宝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陈欢欢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二等奖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从“顾客去哪了”到状态转移概率矩阵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梁楠楠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二等奖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党内法规“溢出效应”的逻辑与限度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尚千惠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二等奖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Python词云：让文字自己“站出来”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唐令怡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二等奖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K-means聚类分析：原理、方法与审计应用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许伊芳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二等奖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乘数效应——从1到5的魔术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龙飞扬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三等奖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体检阳性，真相几何？——贝叶斯定理中的理性判断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周峰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三等奖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建设巩固国防和强大人民军队之必要性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卫季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三等奖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清廉笃行，审计有魂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张苹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三等奖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揭秘AI神经网络：周末去哪儿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冯慧敏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三等奖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于亏损处辨价值，于取舍间谋全局——亏损产品是否停产决策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武天兰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三等奖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审计独立性职业道德——从安然财务造假审计失败说起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孙红莉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三等奖</w:t>
            </w:r>
          </w:p>
        </w:tc>
      </w:tr>
      <w:tr w:rsidR="003B615F" w:rsidRPr="001C198D" w:rsidTr="003B615F">
        <w:trPr>
          <w:trHeight w:val="282"/>
        </w:trPr>
        <w:tc>
          <w:tcPr>
            <w:tcW w:w="4957" w:type="dxa"/>
            <w:noWrap/>
            <w:tcMar>
              <w:top w:w="85" w:type="dxa"/>
              <w:left w:w="284" w:type="dxa"/>
              <w:bottom w:w="85" w:type="dxa"/>
              <w:right w:w="284" w:type="dxa"/>
            </w:tcMar>
            <w:hideMark/>
          </w:tcPr>
          <w:p w:rsidR="003B615F" w:rsidRPr="00D97E63" w:rsidRDefault="003B615F" w:rsidP="003B615F">
            <w:pPr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六人聚首，冷暖成三角——探索拉姆齐定理</w:t>
            </w:r>
          </w:p>
        </w:tc>
        <w:tc>
          <w:tcPr>
            <w:tcW w:w="16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薛帅帅</w:t>
            </w:r>
          </w:p>
        </w:tc>
        <w:tc>
          <w:tcPr>
            <w:tcW w:w="1677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3B615F" w:rsidRPr="00D97E63" w:rsidRDefault="003B615F" w:rsidP="003B615F">
            <w:pPr>
              <w:jc w:val="center"/>
              <w:rPr>
                <w:rFonts w:ascii="宋体" w:eastAsia="宋体" w:hAnsi="宋体"/>
              </w:rPr>
            </w:pPr>
            <w:r w:rsidRPr="00D97E63">
              <w:rPr>
                <w:rFonts w:ascii="宋体" w:eastAsia="宋体" w:hAnsi="宋体" w:hint="eastAsia"/>
              </w:rPr>
              <w:t>三等奖</w:t>
            </w:r>
          </w:p>
        </w:tc>
      </w:tr>
    </w:tbl>
    <w:p w:rsidR="000A14A4" w:rsidRPr="00DA14D9" w:rsidRDefault="000A14A4" w:rsidP="003B615F">
      <w:pPr>
        <w:widowControl/>
        <w:jc w:val="left"/>
      </w:pPr>
    </w:p>
    <w:sectPr w:rsidR="000A14A4" w:rsidRPr="00DA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73" w:rsidRDefault="00F94A73" w:rsidP="00C208E7">
      <w:r>
        <w:separator/>
      </w:r>
    </w:p>
  </w:endnote>
  <w:endnote w:type="continuationSeparator" w:id="0">
    <w:p w:rsidR="00F94A73" w:rsidRDefault="00F94A73" w:rsidP="00C2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73" w:rsidRDefault="00F94A73" w:rsidP="00C208E7">
      <w:r>
        <w:separator/>
      </w:r>
    </w:p>
  </w:footnote>
  <w:footnote w:type="continuationSeparator" w:id="0">
    <w:p w:rsidR="00F94A73" w:rsidRDefault="00F94A73" w:rsidP="00C20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D9"/>
    <w:rsid w:val="00097757"/>
    <w:rsid w:val="000A14A4"/>
    <w:rsid w:val="001C198D"/>
    <w:rsid w:val="003B615F"/>
    <w:rsid w:val="00433C4F"/>
    <w:rsid w:val="0098470F"/>
    <w:rsid w:val="009B5279"/>
    <w:rsid w:val="00AD1394"/>
    <w:rsid w:val="00B60632"/>
    <w:rsid w:val="00C208E7"/>
    <w:rsid w:val="00D97E63"/>
    <w:rsid w:val="00DA14D9"/>
    <w:rsid w:val="00DB7C43"/>
    <w:rsid w:val="00DF5CCC"/>
    <w:rsid w:val="00E407F5"/>
    <w:rsid w:val="00ED2373"/>
    <w:rsid w:val="00F94A73"/>
    <w:rsid w:val="00F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D7723A-8571-47B9-92F1-0CE0A902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08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0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0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DJ.Sun</dc:creator>
  <cp:keywords/>
  <dc:description/>
  <cp:lastModifiedBy>翟丽</cp:lastModifiedBy>
  <cp:revision>4</cp:revision>
  <dcterms:created xsi:type="dcterms:W3CDTF">2026-06-02T12:08:00Z</dcterms:created>
  <dcterms:modified xsi:type="dcterms:W3CDTF">2026-06-02T12:18:00Z</dcterms:modified>
</cp:coreProperties>
</file>